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3C" w:rsidRDefault="008F003C" w:rsidP="008F003C">
      <w:pPr>
        <w:rPr>
          <w:rFonts w:ascii="Arial" w:hAnsi="Arial" w:cs="Arial"/>
          <w:snapToGrid/>
          <w:color w:val="000080"/>
          <w:sz w:val="20"/>
          <w:szCs w:val="20"/>
          <w:lang w:val="en-US"/>
        </w:rPr>
      </w:pPr>
    </w:p>
    <w:p w:rsidR="008F003C" w:rsidRPr="00C310F4" w:rsidRDefault="008F003C" w:rsidP="008F003C">
      <w:pPr>
        <w:spacing w:line="360" w:lineRule="auto"/>
        <w:jc w:val="center"/>
        <w:rPr>
          <w:b/>
          <w:snapToGrid/>
          <w:u w:val="single"/>
          <w:lang w:eastAsia="en-US"/>
        </w:rPr>
      </w:pPr>
      <w:r w:rsidRPr="00C310F4">
        <w:rPr>
          <w:b/>
          <w:snapToGrid/>
          <w:u w:val="single"/>
          <w:lang w:eastAsia="en-US"/>
        </w:rPr>
        <w:t>CODE OF CONDUCT</w:t>
      </w:r>
    </w:p>
    <w:p w:rsidR="008F003C" w:rsidRPr="00C310F4" w:rsidRDefault="008F003C" w:rsidP="008F003C">
      <w:pPr>
        <w:spacing w:line="360" w:lineRule="auto"/>
        <w:ind w:left="2127" w:hanging="2127"/>
        <w:rPr>
          <w:snapToGrid/>
          <w:u w:val="single"/>
          <w:lang w:eastAsia="en-US"/>
        </w:rPr>
      </w:pPr>
    </w:p>
    <w:p w:rsidR="008F003C" w:rsidRPr="00C310F4" w:rsidRDefault="008F003C" w:rsidP="008F003C">
      <w:pPr>
        <w:spacing w:line="360" w:lineRule="auto"/>
        <w:ind w:left="851" w:hanging="851"/>
        <w:rPr>
          <w:snapToGrid/>
          <w:lang w:eastAsia="en-US"/>
        </w:rPr>
      </w:pPr>
      <w:r w:rsidRPr="00C310F4">
        <w:rPr>
          <w:snapToGrid/>
          <w:lang w:eastAsia="en-US"/>
        </w:rPr>
        <w:t>(a)</w:t>
      </w:r>
      <w:r w:rsidRPr="00C310F4">
        <w:rPr>
          <w:snapToGrid/>
          <w:lang w:eastAsia="en-US"/>
        </w:rPr>
        <w:tab/>
        <w:t>The member should act honestly, in good faith and in the best interests of RSL NSW and its subsidiaries.</w:t>
      </w:r>
    </w:p>
    <w:p w:rsidR="008F003C" w:rsidRPr="00C310F4" w:rsidRDefault="008F003C" w:rsidP="008F003C">
      <w:pPr>
        <w:spacing w:line="360" w:lineRule="auto"/>
        <w:ind w:left="851" w:hanging="851"/>
        <w:rPr>
          <w:snapToGrid/>
          <w:lang w:eastAsia="en-US"/>
        </w:rPr>
      </w:pPr>
      <w:r w:rsidRPr="00C310F4">
        <w:rPr>
          <w:snapToGrid/>
          <w:lang w:eastAsia="en-US"/>
        </w:rPr>
        <w:t>(b)</w:t>
      </w:r>
      <w:r w:rsidRPr="00C310F4">
        <w:rPr>
          <w:snapToGrid/>
          <w:lang w:eastAsia="en-US"/>
        </w:rPr>
        <w:tab/>
        <w:t>The member has a duty of care and diligence in fulfilling the functions of any office and exercising the powers attached to such office.</w:t>
      </w:r>
    </w:p>
    <w:p w:rsidR="008F003C" w:rsidRPr="00C310F4" w:rsidRDefault="008F003C" w:rsidP="008F003C">
      <w:pPr>
        <w:spacing w:line="360" w:lineRule="auto"/>
        <w:ind w:left="851" w:hanging="851"/>
        <w:rPr>
          <w:snapToGrid/>
          <w:lang w:eastAsia="en-US"/>
        </w:rPr>
      </w:pPr>
      <w:r w:rsidRPr="00C310F4">
        <w:rPr>
          <w:snapToGrid/>
          <w:lang w:eastAsia="en-US"/>
        </w:rPr>
        <w:t>(c)</w:t>
      </w:r>
      <w:r w:rsidRPr="00C310F4">
        <w:rPr>
          <w:snapToGrid/>
          <w:lang w:eastAsia="en-US"/>
        </w:rPr>
        <w:tab/>
        <w:t>The member should use the powers of office for a proper purpose, in the best interests of RSL NSW and its subsidiaries.</w:t>
      </w:r>
    </w:p>
    <w:p w:rsidR="008F003C" w:rsidRPr="00C310F4" w:rsidRDefault="008F003C" w:rsidP="008F003C">
      <w:pPr>
        <w:spacing w:line="360" w:lineRule="auto"/>
        <w:ind w:left="851" w:hanging="851"/>
        <w:rPr>
          <w:snapToGrid/>
          <w:lang w:eastAsia="en-US"/>
        </w:rPr>
      </w:pPr>
      <w:r w:rsidRPr="00C310F4">
        <w:rPr>
          <w:snapToGrid/>
          <w:lang w:eastAsia="en-US"/>
        </w:rPr>
        <w:t>(d)</w:t>
      </w:r>
      <w:r w:rsidRPr="00C310F4">
        <w:rPr>
          <w:snapToGrid/>
          <w:lang w:eastAsia="en-US"/>
        </w:rPr>
        <w:tab/>
        <w:t>The member should recognise that the primary responsibility is to RSL NSW and/or subsidiaries, but may, where appropriate have regard for the interest of other stakeholders.</w:t>
      </w:r>
    </w:p>
    <w:p w:rsidR="008F003C" w:rsidRPr="00C310F4" w:rsidRDefault="008F003C" w:rsidP="008F003C">
      <w:pPr>
        <w:spacing w:line="360" w:lineRule="auto"/>
        <w:ind w:left="851" w:hanging="851"/>
        <w:rPr>
          <w:snapToGrid/>
          <w:lang w:eastAsia="en-US"/>
        </w:rPr>
      </w:pPr>
      <w:r w:rsidRPr="00C310F4">
        <w:rPr>
          <w:snapToGrid/>
          <w:lang w:eastAsia="en-US"/>
        </w:rPr>
        <w:t>(e)</w:t>
      </w:r>
      <w:r w:rsidRPr="00C310F4">
        <w:rPr>
          <w:snapToGrid/>
          <w:lang w:eastAsia="en-US"/>
        </w:rPr>
        <w:tab/>
        <w:t>The member should not make improper use of information acquired as a member or as a member of a committee.</w:t>
      </w:r>
    </w:p>
    <w:p w:rsidR="008F003C" w:rsidRPr="00C310F4" w:rsidRDefault="008F003C" w:rsidP="008F003C">
      <w:pPr>
        <w:spacing w:line="360" w:lineRule="auto"/>
        <w:ind w:left="851" w:hanging="851"/>
        <w:rPr>
          <w:snapToGrid/>
          <w:lang w:eastAsia="en-US"/>
        </w:rPr>
      </w:pPr>
      <w:r w:rsidRPr="00C310F4">
        <w:rPr>
          <w:snapToGrid/>
          <w:lang w:eastAsia="en-US"/>
        </w:rPr>
        <w:t>(f)</w:t>
      </w:r>
      <w:r w:rsidRPr="00C310F4">
        <w:rPr>
          <w:snapToGrid/>
          <w:lang w:eastAsia="en-US"/>
        </w:rPr>
        <w:tab/>
        <w:t>The member should not take improper advantage of any position held within RSL NSW and/or its subsidiaries.</w:t>
      </w:r>
    </w:p>
    <w:p w:rsidR="008F003C" w:rsidRPr="00C310F4" w:rsidRDefault="008F003C" w:rsidP="008F003C">
      <w:pPr>
        <w:spacing w:line="360" w:lineRule="auto"/>
        <w:ind w:left="851" w:hanging="851"/>
        <w:rPr>
          <w:snapToGrid/>
          <w:lang w:eastAsia="en-US"/>
        </w:rPr>
      </w:pPr>
      <w:r w:rsidRPr="00C310F4">
        <w:rPr>
          <w:snapToGrid/>
          <w:lang w:eastAsia="en-US"/>
        </w:rPr>
        <w:t>(g)</w:t>
      </w:r>
      <w:r w:rsidRPr="00C310F4">
        <w:rPr>
          <w:snapToGrid/>
          <w:lang w:eastAsia="en-US"/>
        </w:rPr>
        <w:tab/>
        <w:t>The member should properly manage any conflict with the interests of RSL NSW and its subsidiaries.</w:t>
      </w:r>
    </w:p>
    <w:p w:rsidR="008F003C" w:rsidRPr="00C310F4" w:rsidRDefault="008F003C" w:rsidP="008F003C">
      <w:pPr>
        <w:spacing w:line="360" w:lineRule="auto"/>
        <w:ind w:left="851" w:hanging="851"/>
        <w:rPr>
          <w:snapToGrid/>
          <w:lang w:eastAsia="en-US"/>
        </w:rPr>
      </w:pPr>
      <w:r w:rsidRPr="00C310F4">
        <w:rPr>
          <w:snapToGrid/>
          <w:lang w:eastAsia="en-US"/>
        </w:rPr>
        <w:t>(h)</w:t>
      </w:r>
      <w:r w:rsidRPr="00C310F4">
        <w:rPr>
          <w:snapToGrid/>
          <w:lang w:eastAsia="en-US"/>
        </w:rPr>
        <w:tab/>
        <w:t>Confidential information received by the member in the course of their duties remain the property of RSL NSW and its subsidiaries from which it was obtained and it is improper to disclose it, or allow it to be disclosed, unless that disclosure has been authorised by RSL NSW and/or subsidiaries, or the person from whom the information is provided, or is required by law.</w:t>
      </w:r>
    </w:p>
    <w:p w:rsidR="008F003C" w:rsidRPr="00C310F4" w:rsidRDefault="008F003C" w:rsidP="008F003C">
      <w:pPr>
        <w:spacing w:line="360" w:lineRule="auto"/>
        <w:ind w:left="851" w:hanging="851"/>
        <w:rPr>
          <w:snapToGrid/>
          <w:lang w:eastAsia="en-US"/>
        </w:rPr>
      </w:pPr>
      <w:r w:rsidRPr="00C310F4">
        <w:rPr>
          <w:snapToGrid/>
          <w:lang w:eastAsia="en-US"/>
        </w:rPr>
        <w:t>(</w:t>
      </w:r>
      <w:proofErr w:type="spellStart"/>
      <w:r w:rsidRPr="00C310F4">
        <w:rPr>
          <w:snapToGrid/>
          <w:lang w:eastAsia="en-US"/>
        </w:rPr>
        <w:t>i</w:t>
      </w:r>
      <w:proofErr w:type="spellEnd"/>
      <w:r w:rsidRPr="00C310F4">
        <w:rPr>
          <w:snapToGrid/>
          <w:lang w:eastAsia="en-US"/>
        </w:rPr>
        <w:t>)</w:t>
      </w:r>
      <w:r w:rsidRPr="00C310F4">
        <w:rPr>
          <w:snapToGrid/>
          <w:lang w:eastAsia="en-US"/>
        </w:rPr>
        <w:tab/>
        <w:t>The member should not engage in conduct likely to bring discredit upon RSL NSW and/or subsidiaries.</w:t>
      </w:r>
    </w:p>
    <w:p w:rsidR="008F003C" w:rsidRPr="00C310F4" w:rsidRDefault="008F003C" w:rsidP="008F003C">
      <w:pPr>
        <w:spacing w:line="360" w:lineRule="auto"/>
        <w:ind w:left="851" w:hanging="851"/>
        <w:rPr>
          <w:snapToGrid/>
          <w:lang w:eastAsia="en-US"/>
        </w:rPr>
      </w:pPr>
      <w:r w:rsidRPr="00C310F4">
        <w:rPr>
          <w:snapToGrid/>
          <w:lang w:eastAsia="en-US"/>
        </w:rPr>
        <w:t>(j)</w:t>
      </w:r>
      <w:r w:rsidRPr="00C310F4">
        <w:rPr>
          <w:snapToGrid/>
          <w:lang w:eastAsia="en-US"/>
        </w:rPr>
        <w:tab/>
        <w:t>The member has an obligation, at all times, to comply with the spirit, as well as the letter, of the law and with the principles of this code.</w:t>
      </w:r>
    </w:p>
    <w:p w:rsidR="00461795" w:rsidRDefault="00461795" w:rsidP="008F003C">
      <w:bookmarkStart w:id="0" w:name="_GoBack"/>
      <w:bookmarkEnd w:id="0"/>
    </w:p>
    <w:sectPr w:rsidR="004617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3C" w:rsidRDefault="008F003C" w:rsidP="008F003C">
      <w:r>
        <w:separator/>
      </w:r>
    </w:p>
  </w:endnote>
  <w:endnote w:type="continuationSeparator" w:id="0">
    <w:p w:rsidR="008F003C" w:rsidRDefault="008F003C" w:rsidP="008F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3C" w:rsidRDefault="008F003C" w:rsidP="008F003C">
      <w:r>
        <w:separator/>
      </w:r>
    </w:p>
  </w:footnote>
  <w:footnote w:type="continuationSeparator" w:id="0">
    <w:p w:rsidR="008F003C" w:rsidRDefault="008F003C" w:rsidP="008F0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3C" w:rsidRDefault="008F003C" w:rsidP="008F003C">
    <w:pPr>
      <w:pStyle w:val="Header"/>
      <w:jc w:val="center"/>
    </w:pPr>
    <w:r>
      <w:rPr>
        <w:noProof/>
      </w:rPr>
      <w:drawing>
        <wp:inline distT="0" distB="0" distL="0" distR="0" wp14:anchorId="5880F8F4" wp14:editId="66DB998E">
          <wp:extent cx="755015" cy="956945"/>
          <wp:effectExtent l="0" t="0" r="6985" b="0"/>
          <wp:docPr id="1" name="Picture 1" descr="\\RSLSRV1\Users\JBoyle\My Documents\Template\Logo\Colour - St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LSRV1\Users\JBoyle\My Documents\Template\Logo\Colour - Str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9569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3C"/>
    <w:rsid w:val="00461795"/>
    <w:rsid w:val="008F0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3C"/>
    <w:pPr>
      <w:spacing w:after="0" w:line="240" w:lineRule="auto"/>
    </w:pPr>
    <w:rPr>
      <w:rFonts w:ascii="Times New Roman" w:eastAsia="Times New Roman" w:hAnsi="Times New Roman" w:cs="Times New Roman"/>
      <w:snapToGrid w:val="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3C"/>
    <w:pPr>
      <w:tabs>
        <w:tab w:val="center" w:pos="4513"/>
        <w:tab w:val="right" w:pos="9026"/>
      </w:tabs>
    </w:pPr>
  </w:style>
  <w:style w:type="character" w:customStyle="1" w:styleId="HeaderChar">
    <w:name w:val="Header Char"/>
    <w:basedOn w:val="DefaultParagraphFont"/>
    <w:link w:val="Header"/>
    <w:uiPriority w:val="99"/>
    <w:rsid w:val="008F003C"/>
    <w:rPr>
      <w:rFonts w:ascii="Times New Roman" w:eastAsia="Times New Roman" w:hAnsi="Times New Roman" w:cs="Times New Roman"/>
      <w:snapToGrid w:val="0"/>
      <w:sz w:val="24"/>
      <w:szCs w:val="24"/>
      <w:lang w:eastAsia="en-AU"/>
    </w:rPr>
  </w:style>
  <w:style w:type="paragraph" w:styleId="Footer">
    <w:name w:val="footer"/>
    <w:basedOn w:val="Normal"/>
    <w:link w:val="FooterChar"/>
    <w:uiPriority w:val="99"/>
    <w:unhideWhenUsed/>
    <w:rsid w:val="008F003C"/>
    <w:pPr>
      <w:tabs>
        <w:tab w:val="center" w:pos="4513"/>
        <w:tab w:val="right" w:pos="9026"/>
      </w:tabs>
    </w:pPr>
  </w:style>
  <w:style w:type="character" w:customStyle="1" w:styleId="FooterChar">
    <w:name w:val="Footer Char"/>
    <w:basedOn w:val="DefaultParagraphFont"/>
    <w:link w:val="Footer"/>
    <w:uiPriority w:val="99"/>
    <w:rsid w:val="008F003C"/>
    <w:rPr>
      <w:rFonts w:ascii="Times New Roman" w:eastAsia="Times New Roman" w:hAnsi="Times New Roman" w:cs="Times New Roman"/>
      <w:snapToGrid w:val="0"/>
      <w:sz w:val="24"/>
      <w:szCs w:val="24"/>
      <w:lang w:eastAsia="en-AU"/>
    </w:rPr>
  </w:style>
  <w:style w:type="paragraph" w:styleId="BalloonText">
    <w:name w:val="Balloon Text"/>
    <w:basedOn w:val="Normal"/>
    <w:link w:val="BalloonTextChar"/>
    <w:uiPriority w:val="99"/>
    <w:semiHidden/>
    <w:unhideWhenUsed/>
    <w:rsid w:val="008F003C"/>
    <w:rPr>
      <w:rFonts w:ascii="Tahoma" w:hAnsi="Tahoma" w:cs="Tahoma"/>
      <w:sz w:val="16"/>
      <w:szCs w:val="16"/>
    </w:rPr>
  </w:style>
  <w:style w:type="character" w:customStyle="1" w:styleId="BalloonTextChar">
    <w:name w:val="Balloon Text Char"/>
    <w:basedOn w:val="DefaultParagraphFont"/>
    <w:link w:val="BalloonText"/>
    <w:uiPriority w:val="99"/>
    <w:semiHidden/>
    <w:rsid w:val="008F003C"/>
    <w:rPr>
      <w:rFonts w:ascii="Tahoma" w:eastAsia="Times New Roman" w:hAnsi="Tahoma" w:cs="Tahoma"/>
      <w:snapToGrid w:val="0"/>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3C"/>
    <w:pPr>
      <w:spacing w:after="0" w:line="240" w:lineRule="auto"/>
    </w:pPr>
    <w:rPr>
      <w:rFonts w:ascii="Times New Roman" w:eastAsia="Times New Roman" w:hAnsi="Times New Roman" w:cs="Times New Roman"/>
      <w:snapToGrid w:val="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3C"/>
    <w:pPr>
      <w:tabs>
        <w:tab w:val="center" w:pos="4513"/>
        <w:tab w:val="right" w:pos="9026"/>
      </w:tabs>
    </w:pPr>
  </w:style>
  <w:style w:type="character" w:customStyle="1" w:styleId="HeaderChar">
    <w:name w:val="Header Char"/>
    <w:basedOn w:val="DefaultParagraphFont"/>
    <w:link w:val="Header"/>
    <w:uiPriority w:val="99"/>
    <w:rsid w:val="008F003C"/>
    <w:rPr>
      <w:rFonts w:ascii="Times New Roman" w:eastAsia="Times New Roman" w:hAnsi="Times New Roman" w:cs="Times New Roman"/>
      <w:snapToGrid w:val="0"/>
      <w:sz w:val="24"/>
      <w:szCs w:val="24"/>
      <w:lang w:eastAsia="en-AU"/>
    </w:rPr>
  </w:style>
  <w:style w:type="paragraph" w:styleId="Footer">
    <w:name w:val="footer"/>
    <w:basedOn w:val="Normal"/>
    <w:link w:val="FooterChar"/>
    <w:uiPriority w:val="99"/>
    <w:unhideWhenUsed/>
    <w:rsid w:val="008F003C"/>
    <w:pPr>
      <w:tabs>
        <w:tab w:val="center" w:pos="4513"/>
        <w:tab w:val="right" w:pos="9026"/>
      </w:tabs>
    </w:pPr>
  </w:style>
  <w:style w:type="character" w:customStyle="1" w:styleId="FooterChar">
    <w:name w:val="Footer Char"/>
    <w:basedOn w:val="DefaultParagraphFont"/>
    <w:link w:val="Footer"/>
    <w:uiPriority w:val="99"/>
    <w:rsid w:val="008F003C"/>
    <w:rPr>
      <w:rFonts w:ascii="Times New Roman" w:eastAsia="Times New Roman" w:hAnsi="Times New Roman" w:cs="Times New Roman"/>
      <w:snapToGrid w:val="0"/>
      <w:sz w:val="24"/>
      <w:szCs w:val="24"/>
      <w:lang w:eastAsia="en-AU"/>
    </w:rPr>
  </w:style>
  <w:style w:type="paragraph" w:styleId="BalloonText">
    <w:name w:val="Balloon Text"/>
    <w:basedOn w:val="Normal"/>
    <w:link w:val="BalloonTextChar"/>
    <w:uiPriority w:val="99"/>
    <w:semiHidden/>
    <w:unhideWhenUsed/>
    <w:rsid w:val="008F003C"/>
    <w:rPr>
      <w:rFonts w:ascii="Tahoma" w:hAnsi="Tahoma" w:cs="Tahoma"/>
      <w:sz w:val="16"/>
      <w:szCs w:val="16"/>
    </w:rPr>
  </w:style>
  <w:style w:type="character" w:customStyle="1" w:styleId="BalloonTextChar">
    <w:name w:val="Balloon Text Char"/>
    <w:basedOn w:val="DefaultParagraphFont"/>
    <w:link w:val="BalloonText"/>
    <w:uiPriority w:val="99"/>
    <w:semiHidden/>
    <w:rsid w:val="008F003C"/>
    <w:rPr>
      <w:rFonts w:ascii="Tahoma" w:eastAsia="Times New Roman" w:hAnsi="Tahoma" w:cs="Tahoma"/>
      <w:snapToGrid w:val="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Boyle</dc:creator>
  <cp:lastModifiedBy>John Boyle</cp:lastModifiedBy>
  <cp:revision>1</cp:revision>
  <dcterms:created xsi:type="dcterms:W3CDTF">2017-08-31T04:57:00Z</dcterms:created>
  <dcterms:modified xsi:type="dcterms:W3CDTF">2017-08-31T04:59:00Z</dcterms:modified>
</cp:coreProperties>
</file>